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6A" w:rsidRDefault="0074086A" w:rsidP="0074086A">
      <w:pPr>
        <w:pStyle w:val="Heading1"/>
      </w:pPr>
      <w:bookmarkStart w:id="0" w:name="_GoBack"/>
      <w:bookmarkEnd w:id="0"/>
      <w:r>
        <w:t>Preparing for the Internal Assessment: EXPLORATION section</w:t>
      </w:r>
    </w:p>
    <w:p w:rsidR="0074086A" w:rsidRPr="00FE540A" w:rsidRDefault="003D4C63" w:rsidP="0074086A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A9E0CC" wp14:editId="0721E295">
                <wp:simplePos x="0" y="0"/>
                <wp:positionH relativeFrom="column">
                  <wp:posOffset>-251209</wp:posOffset>
                </wp:positionH>
                <wp:positionV relativeFrom="paragraph">
                  <wp:posOffset>256437</wp:posOffset>
                </wp:positionV>
                <wp:extent cx="6151245" cy="6666614"/>
                <wp:effectExtent l="0" t="0" r="20955" b="203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1245" cy="6666614"/>
                        </a:xfrm>
                        <a:prstGeom prst="roundRect">
                          <a:avLst>
                            <a:gd name="adj" fmla="val 6708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9.8pt;margin-top:20.2pt;width:484.35pt;height:524.9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3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" fillcolor="#d8d8d8 [2732]" strokecolor="#243f60 [1604]" strokeweight="2pt"/>
            </w:pict>
          </mc:Fallback>
        </mc:AlternateContent>
      </w:r>
      <w:r w:rsidR="0074086A" w:rsidRPr="00FE540A">
        <w:rPr>
          <w:i/>
        </w:rPr>
        <w:t xml:space="preserve">The Psych IA is explained in the </w:t>
      </w:r>
      <w:r w:rsidR="0074086A">
        <w:rPr>
          <w:i/>
        </w:rPr>
        <w:t xml:space="preserve">OUP </w:t>
      </w:r>
      <w:r w:rsidR="0074086A" w:rsidRPr="00FE540A">
        <w:rPr>
          <w:i/>
        </w:rPr>
        <w:t>textbook, p488-512</w:t>
      </w:r>
      <w:r w:rsidR="0074086A">
        <w:rPr>
          <w:i/>
        </w:rPr>
        <w:t xml:space="preserve">. Read p495 </w:t>
      </w:r>
      <w:r w:rsidR="0074086A" w:rsidRPr="00FE540A">
        <w:rPr>
          <w:i/>
        </w:rPr>
        <w:t xml:space="preserve">for details about the </w:t>
      </w:r>
      <w:r w:rsidR="0074086A">
        <w:rPr>
          <w:i/>
        </w:rPr>
        <w:t>Exploration</w:t>
      </w:r>
      <w:r w:rsidR="0074086A" w:rsidRPr="00FE540A">
        <w:rPr>
          <w:i/>
        </w:rPr>
        <w:t>.</w:t>
      </w:r>
    </w:p>
    <w:p w:rsidR="0074086A" w:rsidRDefault="0074086A" w:rsidP="0074086A">
      <w:pPr>
        <w:pStyle w:val="Heading2"/>
      </w:pPr>
      <w:r>
        <w:t>Writing your EXPLORATION: what to include</w:t>
      </w:r>
    </w:p>
    <w:p w:rsidR="0074086A" w:rsidRDefault="0074086A" w:rsidP="0074086A">
      <w:pPr>
        <w:pStyle w:val="ListParagraph"/>
        <w:numPr>
          <w:ilvl w:val="0"/>
          <w:numId w:val="1"/>
        </w:numPr>
      </w:pPr>
      <w:r>
        <w:t>Research design:</w:t>
      </w:r>
    </w:p>
    <w:p w:rsidR="0074086A" w:rsidRDefault="0074086A" w:rsidP="0074086A">
      <w:pPr>
        <w:pStyle w:val="ListParagraph"/>
        <w:numPr>
          <w:ilvl w:val="1"/>
          <w:numId w:val="1"/>
        </w:numPr>
      </w:pPr>
      <w:r>
        <w:t>Name and describe the experimental design (independent measures/repeated measures).</w:t>
      </w:r>
    </w:p>
    <w:p w:rsidR="0074086A" w:rsidRDefault="0074086A" w:rsidP="0074086A">
      <w:pPr>
        <w:pStyle w:val="ListParagraph"/>
        <w:numPr>
          <w:ilvl w:val="1"/>
          <w:numId w:val="1"/>
        </w:numPr>
      </w:pPr>
      <w:r>
        <w:t>Explain why it was the most appropriate one to use. (See Pro Tip below)</w:t>
      </w:r>
    </w:p>
    <w:p w:rsidR="0074086A" w:rsidRDefault="0074086A" w:rsidP="0074086A">
      <w:pPr>
        <w:pStyle w:val="ListParagraph"/>
        <w:numPr>
          <w:ilvl w:val="0"/>
          <w:numId w:val="1"/>
        </w:numPr>
      </w:pPr>
      <w:r>
        <w:t>Sampling technique:</w:t>
      </w:r>
    </w:p>
    <w:p w:rsidR="0074086A" w:rsidRDefault="0074086A" w:rsidP="0074086A">
      <w:pPr>
        <w:pStyle w:val="ListParagraph"/>
        <w:numPr>
          <w:ilvl w:val="1"/>
          <w:numId w:val="1"/>
        </w:numPr>
      </w:pPr>
      <w:r>
        <w:t>Name and describe the sampling technique (opportunity/volunteer/etc). How did you find the participants?</w:t>
      </w:r>
    </w:p>
    <w:p w:rsidR="0074086A" w:rsidRDefault="0074086A" w:rsidP="0074086A">
      <w:pPr>
        <w:pStyle w:val="ListParagraph"/>
        <w:numPr>
          <w:ilvl w:val="1"/>
          <w:numId w:val="1"/>
        </w:numPr>
      </w:pPr>
      <w:r>
        <w:t>Explain why it was the most appropriate one to use. (See Pro Tip below)</w:t>
      </w:r>
    </w:p>
    <w:p w:rsidR="0074086A" w:rsidRDefault="0074086A" w:rsidP="0074086A">
      <w:pPr>
        <w:pStyle w:val="ListParagraph"/>
        <w:numPr>
          <w:ilvl w:val="0"/>
          <w:numId w:val="1"/>
        </w:numPr>
      </w:pPr>
      <w:r>
        <w:t>Participants:</w:t>
      </w:r>
    </w:p>
    <w:p w:rsidR="0074086A" w:rsidRDefault="0074086A" w:rsidP="0074086A">
      <w:pPr>
        <w:pStyle w:val="ListParagraph"/>
        <w:numPr>
          <w:ilvl w:val="1"/>
          <w:numId w:val="1"/>
        </w:numPr>
      </w:pPr>
      <w:r>
        <w:t>List key characteristics of your sample: number of participants, age, gender, school. Include other relevant characteristics, e.g. in a test of colour perception they must not be colour-blind. If your experiment involves comprehension and memory of words, they must be proficient in English.</w:t>
      </w:r>
    </w:p>
    <w:p w:rsidR="0074086A" w:rsidRDefault="0074086A" w:rsidP="0074086A">
      <w:pPr>
        <w:pStyle w:val="ListParagraph"/>
        <w:numPr>
          <w:ilvl w:val="1"/>
          <w:numId w:val="1"/>
        </w:numPr>
      </w:pPr>
      <w:r>
        <w:t>Explain why you chose participants with these characteristics. (See Pro Tip below)</w:t>
      </w:r>
    </w:p>
    <w:p w:rsidR="0074086A" w:rsidRDefault="005A656A" w:rsidP="0074086A">
      <w:pPr>
        <w:pStyle w:val="ListParagraph"/>
        <w:numPr>
          <w:ilvl w:val="0"/>
          <w:numId w:val="1"/>
        </w:numPr>
      </w:pPr>
      <w:r>
        <w:t>Materials:</w:t>
      </w:r>
    </w:p>
    <w:p w:rsidR="005A656A" w:rsidRDefault="005A656A" w:rsidP="005A656A">
      <w:pPr>
        <w:pStyle w:val="ListParagraph"/>
        <w:numPr>
          <w:ilvl w:val="1"/>
          <w:numId w:val="1"/>
        </w:numPr>
      </w:pPr>
      <w:r>
        <w:t>List the materials used. You do not need to include tables</w:t>
      </w:r>
      <w:r w:rsidR="00B84F71">
        <w:t xml:space="preserve">, chairs, </w:t>
      </w:r>
      <w:r>
        <w:t>pencils,</w:t>
      </w:r>
      <w:r w:rsidR="00B84F71">
        <w:t xml:space="preserve"> etc</w:t>
      </w:r>
      <w:r>
        <w:t xml:space="preserve"> but must include materials that were specific to your experiment.</w:t>
      </w:r>
    </w:p>
    <w:p w:rsidR="005A656A" w:rsidRDefault="005A656A" w:rsidP="005A656A">
      <w:pPr>
        <w:pStyle w:val="ListParagraph"/>
        <w:numPr>
          <w:ilvl w:val="1"/>
          <w:numId w:val="1"/>
        </w:numPr>
      </w:pPr>
      <w:r>
        <w:t>Put one copy of each material in the appendix and write in-text citations for your appendix, e.g. “Informed Consent form (see Appendix 1)”</w:t>
      </w:r>
    </w:p>
    <w:p w:rsidR="005A656A" w:rsidRDefault="005A656A" w:rsidP="005A656A">
      <w:pPr>
        <w:pStyle w:val="ListParagraph"/>
        <w:numPr>
          <w:ilvl w:val="1"/>
          <w:numId w:val="1"/>
        </w:numPr>
      </w:pPr>
      <w:r>
        <w:t>Briefly describe each material</w:t>
      </w:r>
      <w:r w:rsidR="00B84F71">
        <w:t xml:space="preserve"> – e.g. “A 180 word story about laundry, written in a way that made the subject matter ambiguous by avoiding terminology about clothes and washing”</w:t>
      </w:r>
    </w:p>
    <w:p w:rsidR="005A656A" w:rsidRDefault="005A656A" w:rsidP="005A656A">
      <w:pPr>
        <w:pStyle w:val="ListParagraph"/>
        <w:numPr>
          <w:ilvl w:val="1"/>
          <w:numId w:val="1"/>
        </w:numPr>
      </w:pPr>
      <w:r>
        <w:t>Briefly explain each materials – why it was designed that way, how it was used</w:t>
      </w:r>
    </w:p>
    <w:p w:rsidR="005A656A" w:rsidRDefault="005A656A" w:rsidP="005A656A">
      <w:pPr>
        <w:pStyle w:val="ListParagraph"/>
        <w:numPr>
          <w:ilvl w:val="0"/>
          <w:numId w:val="1"/>
        </w:numPr>
      </w:pPr>
      <w:r>
        <w:t>Procedure</w:t>
      </w:r>
      <w:r w:rsidR="00B84F71">
        <w:t>:</w:t>
      </w:r>
    </w:p>
    <w:p w:rsidR="00B84F71" w:rsidRDefault="00B84F71" w:rsidP="00B84F71">
      <w:pPr>
        <w:pStyle w:val="ListParagraph"/>
        <w:numPr>
          <w:ilvl w:val="1"/>
          <w:numId w:val="1"/>
        </w:numPr>
      </w:pPr>
      <w:r>
        <w:t>Write step-by-step instructions for the experiment. Someone who is unfamiliar with the study should be able to replicate it.</w:t>
      </w:r>
    </w:p>
    <w:p w:rsidR="00B84F71" w:rsidRDefault="00B84F71" w:rsidP="00B84F71">
      <w:pPr>
        <w:pStyle w:val="ListParagraph"/>
        <w:numPr>
          <w:ilvl w:val="1"/>
          <w:numId w:val="1"/>
        </w:numPr>
      </w:pPr>
      <w:r>
        <w:t>Make the difference between the conditions clear</w:t>
      </w:r>
    </w:p>
    <w:p w:rsidR="00B84F71" w:rsidRDefault="00B84F71" w:rsidP="00B84F71">
      <w:pPr>
        <w:pStyle w:val="ListParagraph"/>
        <w:numPr>
          <w:ilvl w:val="1"/>
          <w:numId w:val="1"/>
        </w:numPr>
      </w:pPr>
      <w:r>
        <w:t>Bonus fact: you actually don’t get graded on this section. It just has to be there.</w:t>
      </w:r>
    </w:p>
    <w:p w:rsidR="005A656A" w:rsidRDefault="00B84F71" w:rsidP="005A656A">
      <w:pPr>
        <w:pStyle w:val="ListParagraph"/>
        <w:numPr>
          <w:ilvl w:val="0"/>
          <w:numId w:val="1"/>
        </w:numPr>
      </w:pPr>
      <w:r>
        <w:t>C</w:t>
      </w:r>
      <w:r w:rsidR="005A656A">
        <w:t>ontrol</w:t>
      </w:r>
      <w:r>
        <w:t xml:space="preserve"> variables:</w:t>
      </w:r>
    </w:p>
    <w:p w:rsidR="00B84F71" w:rsidRDefault="00B84F71" w:rsidP="00B84F71">
      <w:pPr>
        <w:pStyle w:val="ListParagraph"/>
        <w:numPr>
          <w:ilvl w:val="1"/>
          <w:numId w:val="1"/>
        </w:numPr>
      </w:pPr>
      <w:r>
        <w:t>Name and describe the variables that you controlled by acknowledging them or keeping them the same.</w:t>
      </w:r>
    </w:p>
    <w:p w:rsidR="00B84F71" w:rsidRDefault="00B84F71" w:rsidP="00B84F71">
      <w:pPr>
        <w:pStyle w:val="ListParagraph"/>
        <w:numPr>
          <w:ilvl w:val="1"/>
          <w:numId w:val="1"/>
        </w:numPr>
      </w:pPr>
      <w:r>
        <w:t>Explain how each one could interfere with your results. (See Pro Tip below)</w:t>
      </w:r>
    </w:p>
    <w:p w:rsidR="0074086A" w:rsidRDefault="0074086A" w:rsidP="0074086A">
      <w:r>
        <w:t>Pro Tip:</w:t>
      </w:r>
    </w:p>
    <w:p w:rsidR="0074086A" w:rsidRDefault="0074086A" w:rsidP="0074086A">
      <w:r>
        <w:t xml:space="preserve">Whenever you’re explaining why your experiment was designed in a certain way, make sure your explanation is specific to </w:t>
      </w:r>
      <w:r w:rsidRPr="003D4C63">
        <w:rPr>
          <w:u w:val="single"/>
        </w:rPr>
        <w:t>your</w:t>
      </w:r>
      <w:r>
        <w:t xml:space="preserve"> situation in terms of your aim, your time-constraints, your access to resources, etc.</w:t>
      </w:r>
    </w:p>
    <w:sectPr w:rsidR="0074086A" w:rsidSect="0074086A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8CE"/>
    <w:multiLevelType w:val="hybridMultilevel"/>
    <w:tmpl w:val="2C08B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6A"/>
    <w:rsid w:val="000750A0"/>
    <w:rsid w:val="003D4C63"/>
    <w:rsid w:val="00456CF1"/>
    <w:rsid w:val="005A656A"/>
    <w:rsid w:val="0074086A"/>
    <w:rsid w:val="00814B34"/>
    <w:rsid w:val="00943177"/>
    <w:rsid w:val="00B8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086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86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08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0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086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86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08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Pettipiece, Jill</dc:creator>
  <cp:lastModifiedBy>Stutt, Ginelle</cp:lastModifiedBy>
  <cp:revision>2</cp:revision>
  <dcterms:created xsi:type="dcterms:W3CDTF">2018-05-14T09:30:00Z</dcterms:created>
  <dcterms:modified xsi:type="dcterms:W3CDTF">2018-05-14T09:30:00Z</dcterms:modified>
</cp:coreProperties>
</file>